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553C" w14:textId="52FD5A61" w:rsidR="005F6A75" w:rsidRPr="005F6A75" w:rsidRDefault="005F6A75" w:rsidP="00766BDA">
      <w:pPr>
        <w:autoSpaceDE w:val="0"/>
        <w:autoSpaceDN w:val="0"/>
        <w:adjustRightInd w:val="0"/>
        <w:snapToGrid w:val="0"/>
        <w:spacing w:before="782"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</w:pPr>
      <w:r w:rsidRPr="005F6A75"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  <w:t>202</w:t>
      </w:r>
      <w:r w:rsidRPr="0050157E"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  <w:t>4</w:t>
      </w:r>
      <w:r w:rsidRPr="005F6A75"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  <w:t xml:space="preserve"> Non</w:t>
      </w:r>
      <w:r w:rsidRPr="0050157E"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  <w:t>p</w:t>
      </w:r>
      <w:r w:rsidRPr="005F6A75"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  <w:t xml:space="preserve">rofit Security Grant Program </w:t>
      </w:r>
      <w:r w:rsidR="00766BDA" w:rsidRPr="0050157E"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  <w:t xml:space="preserve">(NSGP) </w:t>
      </w:r>
      <w:r w:rsidRPr="005F6A75"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  <w:t>Eligibility Require</w:t>
      </w:r>
      <w:r w:rsidRPr="0050157E"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  <w:t>ments</w:t>
      </w:r>
    </w:p>
    <w:p w14:paraId="33B28480" w14:textId="1376FCE2" w:rsidR="005F6A75" w:rsidRPr="0050157E" w:rsidRDefault="0050157E" w:rsidP="0050157E">
      <w:pPr>
        <w:autoSpaceDE w:val="0"/>
        <w:autoSpaceDN w:val="0"/>
        <w:adjustRightInd w:val="0"/>
        <w:snapToGrid w:val="0"/>
        <w:spacing w:before="274" w:after="0" w:line="240" w:lineRule="auto"/>
        <w:ind w:left="1"/>
        <w:jc w:val="both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</w:rPr>
      </w:pP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F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o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o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g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ni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za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tions that the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I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RS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qui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s to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pply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f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o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nd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rece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i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v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ec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ognition o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f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ex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mption und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s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ec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tion 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5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01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(c)(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3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),</w:t>
      </w:r>
      <w:r w:rsidRPr="0050157E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t</w:t>
      </w:r>
      <w:r w:rsidR="005F6A75" w:rsidRPr="0050157E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he following documents must be included </w:t>
      </w:r>
      <w:r w:rsidR="00766BDA" w:rsidRPr="0050157E">
        <w:rPr>
          <w:rFonts w:ascii="Arial" w:eastAsia="Times New Roman" w:hAnsi="Arial" w:cs="Arial"/>
          <w:color w:val="000000"/>
          <w:kern w:val="0"/>
          <w:sz w:val="24"/>
          <w:szCs w:val="24"/>
        </w:rPr>
        <w:t>with</w:t>
      </w:r>
      <w:r w:rsidR="005F6A75" w:rsidRPr="0050157E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your application</w:t>
      </w:r>
      <w:r w:rsidR="00766BDA" w:rsidRPr="0050157E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</w:rPr>
        <w:t xml:space="preserve">.  Failure to do so will result in the application being </w:t>
      </w:r>
      <w:r w:rsidRPr="0050157E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</w:rPr>
        <w:t>ineligible for</w:t>
      </w:r>
      <w:r w:rsidR="00766BDA" w:rsidRPr="0050157E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</w:rPr>
        <w:t xml:space="preserve"> </w:t>
      </w:r>
      <w:r w:rsidRPr="0050157E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</w:rPr>
        <w:t>consideration of funding</w:t>
      </w:r>
      <w:r w:rsidR="00766BDA" w:rsidRPr="0050157E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</w:rPr>
        <w:t>.</w:t>
      </w:r>
    </w:p>
    <w:p w14:paraId="4789D45D" w14:textId="77777777" w:rsidR="00766BDA" w:rsidRPr="0050157E" w:rsidRDefault="00766BDA" w:rsidP="0050157E">
      <w:pPr>
        <w:pStyle w:val="NoSpacing"/>
        <w:jc w:val="both"/>
        <w:rPr>
          <w:sz w:val="24"/>
          <w:szCs w:val="24"/>
        </w:rPr>
      </w:pPr>
    </w:p>
    <w:p w14:paraId="112959B8" w14:textId="408C71CA" w:rsidR="005F6A75" w:rsidRPr="005F6A75" w:rsidRDefault="005F6A75" w:rsidP="0050157E">
      <w:pPr>
        <w:numPr>
          <w:ilvl w:val="0"/>
          <w:numId w:val="1"/>
        </w:numPr>
        <w:tabs>
          <w:tab w:val="left" w:pos="721"/>
        </w:tabs>
        <w:autoSpaceDE w:val="0"/>
        <w:autoSpaceDN w:val="0"/>
        <w:adjustRightInd w:val="0"/>
        <w:snapToGrid w:val="0"/>
        <w:spacing w:before="36" w:after="0" w:line="260" w:lineRule="auto"/>
        <w:ind w:left="721" w:right="367" w:hanging="361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</w:pPr>
      <w:r w:rsidRPr="0050157E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>A copy of your</w:t>
      </w:r>
      <w:r w:rsidRPr="005F6A75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 xml:space="preserve"> </w:t>
      </w:r>
      <w:r w:rsidR="00766BDA" w:rsidRPr="0050157E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 xml:space="preserve">organization’s </w:t>
      </w:r>
      <w:r w:rsidRPr="0050157E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>xemption status</w:t>
      </w:r>
      <w:r w:rsidRPr="0050157E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bCs/>
          <w:color w:val="000000"/>
          <w:spacing w:val="-2"/>
          <w:kern w:val="0"/>
          <w:sz w:val="24"/>
          <w:szCs w:val="24"/>
        </w:rPr>
        <w:t>letter/form from the IRS that i</w:t>
      </w:r>
      <w:r w:rsidRPr="005F6A75">
        <w:rPr>
          <w:rFonts w:ascii="Arial" w:eastAsia="Times New Roman" w:hAnsi="Arial" w:cs="Arial"/>
          <w:bCs/>
          <w:color w:val="000000"/>
          <w:spacing w:val="-1"/>
          <w:kern w:val="0"/>
          <w:sz w:val="24"/>
          <w:szCs w:val="24"/>
        </w:rPr>
        <w:t>s currently in effect</w:t>
      </w:r>
      <w:r w:rsidRPr="0050157E">
        <w:rPr>
          <w:rFonts w:ascii="Arial" w:eastAsia="Times New Roman" w:hAnsi="Arial" w:cs="Arial"/>
          <w:bCs/>
          <w:color w:val="000000"/>
          <w:spacing w:val="-1"/>
          <w:kern w:val="0"/>
          <w:sz w:val="24"/>
          <w:szCs w:val="24"/>
        </w:rPr>
        <w:t xml:space="preserve"> to</w:t>
      </w:r>
      <w:r w:rsidRPr="005F6A75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 xml:space="preserve"> confirm the organization</w:t>
      </w:r>
      <w:r w:rsidRPr="0050157E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>’</w:t>
      </w:r>
      <w:r w:rsidRPr="005F6A75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>s 501(c)(3) status and,</w:t>
      </w:r>
    </w:p>
    <w:p w14:paraId="599DF238" w14:textId="31D185BE" w:rsidR="005F6A75" w:rsidRPr="0050157E" w:rsidRDefault="005F6A75" w:rsidP="0050157E">
      <w:pPr>
        <w:numPr>
          <w:ilvl w:val="0"/>
          <w:numId w:val="1"/>
        </w:numPr>
        <w:tabs>
          <w:tab w:val="left" w:pos="721"/>
        </w:tabs>
        <w:autoSpaceDE w:val="0"/>
        <w:autoSpaceDN w:val="0"/>
        <w:adjustRightInd w:val="0"/>
        <w:snapToGrid w:val="0"/>
        <w:spacing w:before="35" w:after="0" w:line="239" w:lineRule="auto"/>
        <w:ind w:left="721" w:right="173" w:hanging="361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</w:pPr>
      <w:r w:rsidRPr="0050157E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>n official document</w:t>
      </w:r>
      <w:r w:rsidRPr="0050157E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  <w:t>(from a State or Federal agency authorized to issue such) that your organization is exempt from tax under section 501(a) of the IRS code of 1986 (IRC).*</w:t>
      </w:r>
    </w:p>
    <w:p w14:paraId="0DD3CA00" w14:textId="77777777" w:rsidR="005F6A75" w:rsidRPr="005F6A75" w:rsidRDefault="005F6A75" w:rsidP="0050157E">
      <w:pPr>
        <w:tabs>
          <w:tab w:val="left" w:pos="721"/>
        </w:tabs>
        <w:autoSpaceDE w:val="0"/>
        <w:autoSpaceDN w:val="0"/>
        <w:adjustRightInd w:val="0"/>
        <w:snapToGrid w:val="0"/>
        <w:spacing w:before="35" w:after="0" w:line="239" w:lineRule="auto"/>
        <w:ind w:left="721" w:right="173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</w:rPr>
      </w:pPr>
    </w:p>
    <w:p w14:paraId="313E7449" w14:textId="634E793D" w:rsidR="005F6A75" w:rsidRPr="005F6A75" w:rsidRDefault="005F6A75" w:rsidP="0050157E">
      <w:pPr>
        <w:autoSpaceDE w:val="0"/>
        <w:autoSpaceDN w:val="0"/>
        <w:adjustRightInd w:val="0"/>
        <w:snapToGrid w:val="0"/>
        <w:spacing w:before="11" w:after="0" w:line="237" w:lineRule="auto"/>
        <w:ind w:left="1" w:right="2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50157E">
        <w:rPr>
          <w:rFonts w:ascii="Arial" w:eastAsia="Times New Roman" w:hAnsi="Arial" w:cs="Arial"/>
          <w:bCs/>
          <w:color w:val="0000FF"/>
          <w:kern w:val="0"/>
          <w:sz w:val="24"/>
          <w:szCs w:val="24"/>
        </w:rPr>
        <w:t xml:space="preserve">E-mail this information to:  </w:t>
      </w:r>
      <w:hyperlink r:id="rId5" w:history="1">
        <w:r w:rsidRPr="005F6A75">
          <w:rPr>
            <w:rStyle w:val="Hyperlink"/>
            <w:rFonts w:ascii="Arial" w:eastAsia="Times New Roman" w:hAnsi="Arial" w:cs="Arial"/>
            <w:bCs/>
            <w:kern w:val="0"/>
            <w:sz w:val="24"/>
            <w:szCs w:val="24"/>
          </w:rPr>
          <w:t>Homelandgrants@dos.nh.gov</w:t>
        </w:r>
      </w:hyperlink>
      <w:r w:rsidRPr="0050157E">
        <w:rPr>
          <w:rFonts w:ascii="Arial" w:eastAsia="Times New Roman" w:hAnsi="Arial" w:cs="Arial"/>
          <w:bCs/>
          <w:color w:val="000000"/>
          <w:spacing w:val="6"/>
          <w:kern w:val="0"/>
          <w:sz w:val="24"/>
          <w:szCs w:val="24"/>
        </w:rPr>
        <w:t xml:space="preserve"> 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Clea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ly</w:t>
      </w:r>
      <w:r w:rsidRPr="005F6A75">
        <w:rPr>
          <w:rFonts w:ascii="Arial" w:eastAsia="Times New Roman" w:hAnsi="Arial" w:cs="Arial"/>
          <w:color w:val="000000"/>
          <w:spacing w:val="-3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 xml:space="preserve">label </w:t>
      </w:r>
      <w:r w:rsidRPr="0050157E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this information with your organization name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. </w:t>
      </w:r>
    </w:p>
    <w:p w14:paraId="7B677EB5" w14:textId="77777777" w:rsidR="005F6A75" w:rsidRPr="005F6A75" w:rsidRDefault="005F6A75" w:rsidP="0050157E">
      <w:pPr>
        <w:autoSpaceDE w:val="0"/>
        <w:autoSpaceDN w:val="0"/>
        <w:adjustRightInd w:val="0"/>
        <w:snapToGrid w:val="0"/>
        <w:spacing w:before="273" w:after="0" w:line="240" w:lineRule="auto"/>
        <w:ind w:left="1"/>
        <w:jc w:val="both"/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</w:pPr>
    </w:p>
    <w:p w14:paraId="1DB4371C" w14:textId="56D0382D" w:rsidR="005F6A75" w:rsidRPr="0050157E" w:rsidRDefault="00766BDA" w:rsidP="0050157E">
      <w:pPr>
        <w:autoSpaceDE w:val="0"/>
        <w:autoSpaceDN w:val="0"/>
        <w:adjustRightInd w:val="0"/>
        <w:snapToGrid w:val="0"/>
        <w:spacing w:after="0" w:line="240" w:lineRule="auto"/>
        <w:ind w:right="17"/>
        <w:jc w:val="both"/>
        <w:rPr>
          <w:rFonts w:ascii="Arial" w:hAnsi="Arial" w:cs="Arial"/>
          <w:sz w:val="24"/>
          <w:szCs w:val="24"/>
        </w:rPr>
      </w:pPr>
      <w:r w:rsidRPr="0050157E"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  <w:t xml:space="preserve">The following information is provided to help you determine your organization’s eligibility for this funding. </w:t>
      </w:r>
    </w:p>
    <w:p w14:paraId="01155DCA" w14:textId="77777777" w:rsidR="005F6A75" w:rsidRPr="0050157E" w:rsidRDefault="005F6A75" w:rsidP="0050157E">
      <w:pPr>
        <w:autoSpaceDE w:val="0"/>
        <w:autoSpaceDN w:val="0"/>
        <w:adjustRightInd w:val="0"/>
        <w:snapToGrid w:val="0"/>
        <w:spacing w:after="0" w:line="240" w:lineRule="auto"/>
        <w:ind w:left="360" w:right="17"/>
        <w:jc w:val="both"/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</w:pPr>
    </w:p>
    <w:p w14:paraId="4A79FC17" w14:textId="615418D2" w:rsidR="005F6A75" w:rsidRPr="005F6A75" w:rsidRDefault="005F6A75" w:rsidP="0050157E">
      <w:pPr>
        <w:autoSpaceDE w:val="0"/>
        <w:autoSpaceDN w:val="0"/>
        <w:adjustRightInd w:val="0"/>
        <w:snapToGrid w:val="0"/>
        <w:spacing w:after="0" w:line="240" w:lineRule="auto"/>
        <w:ind w:left="360" w:right="1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Nonp</w:t>
      </w:r>
      <w:r w:rsidRPr="005F6A75"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o</w:t>
      </w:r>
      <w:r w:rsidRPr="005F6A75"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</w:rPr>
        <w:t>f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it o</w:t>
      </w:r>
      <w:r w:rsidRPr="005F6A75"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g</w:t>
      </w:r>
      <w:r w:rsidRPr="005F6A75"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niz</w:t>
      </w:r>
      <w:r w:rsidRPr="005F6A75"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 xml:space="preserve">tions </w:t>
      </w:r>
      <w:r w:rsidRPr="005F6A75"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ligibl</w:t>
      </w:r>
      <w:r w:rsidRPr="005F6A75"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 xml:space="preserve">s </w:t>
      </w:r>
      <w:r w:rsidRPr="005F6A75">
        <w:rPr>
          <w:rFonts w:ascii="Arial" w:eastAsia="Times New Roman" w:hAnsi="Arial" w:cs="Arial"/>
          <w:b/>
          <w:color w:val="000000"/>
          <w:spacing w:val="-1"/>
          <w:kern w:val="0"/>
          <w:sz w:val="24"/>
          <w:szCs w:val="24"/>
        </w:rPr>
        <w:t>subap</w:t>
      </w:r>
      <w:r w:rsidRPr="005F6A75">
        <w:rPr>
          <w:rFonts w:ascii="Arial" w:eastAsia="Times New Roman" w:hAnsi="Arial" w:cs="Arial"/>
          <w:b/>
          <w:color w:val="000000"/>
          <w:spacing w:val="-2"/>
          <w:kern w:val="0"/>
          <w:sz w:val="24"/>
          <w:szCs w:val="24"/>
        </w:rPr>
        <w:t>p</w:t>
      </w:r>
      <w:r w:rsidRPr="005F6A75">
        <w:rPr>
          <w:rFonts w:ascii="Arial" w:eastAsia="Times New Roman" w:hAnsi="Arial" w:cs="Arial"/>
          <w:b/>
          <w:color w:val="000000"/>
          <w:spacing w:val="-1"/>
          <w:kern w:val="0"/>
          <w:sz w:val="24"/>
          <w:szCs w:val="24"/>
        </w:rPr>
        <w:t>li</w:t>
      </w:r>
      <w:r w:rsidRPr="005F6A75">
        <w:rPr>
          <w:rFonts w:ascii="Arial" w:eastAsia="Times New Roman" w:hAnsi="Arial" w:cs="Arial"/>
          <w:b/>
          <w:color w:val="000000"/>
          <w:spacing w:val="-2"/>
          <w:kern w:val="0"/>
          <w:sz w:val="24"/>
          <w:szCs w:val="24"/>
        </w:rPr>
        <w:t>c</w:t>
      </w:r>
      <w:r w:rsidRPr="005F6A75">
        <w:rPr>
          <w:rFonts w:ascii="Arial" w:eastAsia="Times New Roman" w:hAnsi="Arial" w:cs="Arial"/>
          <w:b/>
          <w:color w:val="000000"/>
          <w:spacing w:val="-1"/>
          <w:kern w:val="0"/>
          <w:sz w:val="24"/>
          <w:szCs w:val="24"/>
        </w:rPr>
        <w:t>an</w:t>
      </w:r>
      <w:r w:rsidRPr="005F6A75">
        <w:rPr>
          <w:rFonts w:ascii="Arial" w:eastAsia="Times New Roman" w:hAnsi="Arial" w:cs="Arial"/>
          <w:b/>
          <w:color w:val="000000"/>
          <w:spacing w:val="-2"/>
          <w:kern w:val="0"/>
          <w:sz w:val="24"/>
          <w:szCs w:val="24"/>
        </w:rPr>
        <w:t>t</w:t>
      </w:r>
      <w:r w:rsidRPr="005F6A75">
        <w:rPr>
          <w:rFonts w:ascii="Arial" w:eastAsia="Times New Roman" w:hAnsi="Arial" w:cs="Arial"/>
          <w:b/>
          <w:color w:val="000000"/>
          <w:spacing w:val="-1"/>
          <w:kern w:val="0"/>
          <w:sz w:val="24"/>
          <w:szCs w:val="24"/>
        </w:rPr>
        <w:t xml:space="preserve">s </w:t>
      </w:r>
      <w:r w:rsidRPr="005F6A75">
        <w:rPr>
          <w:rFonts w:ascii="Arial" w:eastAsia="Times New Roman" w:hAnsi="Arial" w:cs="Arial"/>
          <w:b/>
          <w:color w:val="000000"/>
          <w:spacing w:val="-2"/>
          <w:kern w:val="0"/>
          <w:sz w:val="24"/>
          <w:szCs w:val="24"/>
        </w:rPr>
        <w:t>t</w:t>
      </w:r>
      <w:r w:rsidRPr="005F6A75">
        <w:rPr>
          <w:rFonts w:ascii="Arial" w:eastAsia="Times New Roman" w:hAnsi="Arial" w:cs="Arial"/>
          <w:b/>
          <w:color w:val="000000"/>
          <w:spacing w:val="-1"/>
          <w:kern w:val="0"/>
          <w:sz w:val="24"/>
          <w:szCs w:val="24"/>
        </w:rPr>
        <w:t xml:space="preserve">o </w:t>
      </w:r>
      <w:r w:rsidRPr="005F6A75">
        <w:rPr>
          <w:rFonts w:ascii="Arial" w:eastAsia="Times New Roman" w:hAnsi="Arial" w:cs="Arial"/>
          <w:b/>
          <w:color w:val="000000"/>
          <w:spacing w:val="-2"/>
          <w:kern w:val="0"/>
          <w:sz w:val="24"/>
          <w:szCs w:val="24"/>
        </w:rPr>
        <w:t>t</w:t>
      </w:r>
      <w:r w:rsidRPr="005F6A75">
        <w:rPr>
          <w:rFonts w:ascii="Arial" w:eastAsia="Times New Roman" w:hAnsi="Arial" w:cs="Arial"/>
          <w:b/>
          <w:color w:val="000000"/>
          <w:spacing w:val="-1"/>
          <w:kern w:val="0"/>
          <w:sz w:val="24"/>
          <w:szCs w:val="24"/>
        </w:rPr>
        <w:t>he SAA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 xml:space="preserve"> a</w:t>
      </w:r>
      <w:r w:rsidRPr="005F6A75">
        <w:rPr>
          <w:rFonts w:ascii="Arial" w:eastAsia="Times New Roman" w:hAnsi="Arial" w:cs="Arial"/>
          <w:color w:val="000000"/>
          <w:spacing w:val="1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e those organizations th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are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:</w:t>
      </w:r>
    </w:p>
    <w:p w14:paraId="340065CB" w14:textId="5B99E52A" w:rsidR="005F6A75" w:rsidRPr="005F6A75" w:rsidRDefault="005F6A75" w:rsidP="0050157E">
      <w:pPr>
        <w:autoSpaceDE w:val="0"/>
        <w:autoSpaceDN w:val="0"/>
        <w:adjustRightInd w:val="0"/>
        <w:snapToGrid w:val="0"/>
        <w:spacing w:before="275"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</w:pP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1.</w:t>
      </w:r>
      <w:r w:rsidRPr="005F6A75">
        <w:rPr>
          <w:rFonts w:ascii="Arial" w:eastAsia="Times New Roman" w:hAnsi="Arial" w:cs="Arial"/>
          <w:color w:val="000000"/>
          <w:spacing w:val="113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Described under section 501(c)(3) of the Internal Revenue Code of 1986 (IRC)</w:t>
      </w:r>
      <w:r w:rsidR="0050157E" w:rsidRPr="0050157E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nd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x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mpt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fr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om t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x un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d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s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ec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tion 501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(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a)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o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f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s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u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c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h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c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od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. </w:t>
      </w:r>
      <w:r w:rsidRPr="005F6A75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>This includes entities</w:t>
      </w:r>
      <w:r w:rsidR="0050157E" w:rsidRPr="0050157E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>d</w:t>
      </w:r>
      <w:r w:rsidRPr="005F6A75">
        <w:rPr>
          <w:rFonts w:ascii="Arial" w:eastAsia="Times New Roman" w:hAnsi="Arial" w:cs="Arial"/>
          <w:b/>
          <w:i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>signat</w:t>
      </w:r>
      <w:r w:rsidRPr="005F6A75">
        <w:rPr>
          <w:rFonts w:ascii="Arial" w:eastAsia="Times New Roman" w:hAnsi="Arial" w:cs="Arial"/>
          <w:b/>
          <w:i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>d as “pri</w:t>
      </w:r>
      <w:r w:rsidRPr="005F6A75">
        <w:rPr>
          <w:rFonts w:ascii="Arial" w:eastAsia="Times New Roman" w:hAnsi="Arial" w:cs="Arial"/>
          <w:b/>
          <w:i/>
          <w:color w:val="000000"/>
          <w:spacing w:val="-1"/>
          <w:kern w:val="0"/>
          <w:sz w:val="24"/>
          <w:szCs w:val="24"/>
        </w:rPr>
        <w:t>v</w:t>
      </w:r>
      <w:r w:rsidRPr="005F6A75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>at</w:t>
      </w:r>
      <w:r w:rsidRPr="005F6A75">
        <w:rPr>
          <w:rFonts w:ascii="Arial" w:eastAsia="Times New Roman" w:hAnsi="Arial" w:cs="Arial"/>
          <w:b/>
          <w:i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 xml:space="preserve">” </w:t>
      </w:r>
      <w:r w:rsidRPr="005F6A75">
        <w:rPr>
          <w:rFonts w:ascii="Arial" w:eastAsia="Times New Roman" w:hAnsi="Arial" w:cs="Arial"/>
          <w:b/>
          <w:i/>
          <w:color w:val="000000"/>
          <w:spacing w:val="-1"/>
          <w:kern w:val="0"/>
          <w:sz w:val="24"/>
          <w:szCs w:val="24"/>
        </w:rPr>
        <w:t>(</w:t>
      </w:r>
      <w:r w:rsidRPr="005F6A75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>e.g., private instituti</w:t>
      </w:r>
      <w:r w:rsidRPr="005F6A75">
        <w:rPr>
          <w:rFonts w:ascii="Arial" w:eastAsia="Times New Roman" w:hAnsi="Arial" w:cs="Arial"/>
          <w:b/>
          <w:i/>
          <w:color w:val="000000"/>
          <w:spacing w:val="-2"/>
          <w:kern w:val="0"/>
          <w:sz w:val="24"/>
          <w:szCs w:val="24"/>
        </w:rPr>
        <w:t>o</w:t>
      </w:r>
      <w:r w:rsidRPr="005F6A75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>ns</w:t>
      </w:r>
      <w:r w:rsidRPr="005F6A75">
        <w:rPr>
          <w:rFonts w:ascii="Arial" w:eastAsia="Times New Roman" w:hAnsi="Arial" w:cs="Arial"/>
          <w:b/>
          <w:i/>
          <w:color w:val="000000"/>
          <w:spacing w:val="-2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 xml:space="preserve">of higher learning), as </w:t>
      </w:r>
      <w:r w:rsidRPr="005F6A75">
        <w:rPr>
          <w:rFonts w:ascii="Arial" w:eastAsia="Times New Roman" w:hAnsi="Arial" w:cs="Arial"/>
          <w:b/>
          <w:i/>
          <w:color w:val="000000"/>
          <w:spacing w:val="-2"/>
          <w:kern w:val="0"/>
          <w:sz w:val="24"/>
          <w:szCs w:val="24"/>
        </w:rPr>
        <w:t>p</w:t>
      </w:r>
      <w:r w:rsidRPr="005F6A75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>rivate</w:t>
      </w:r>
      <w:r w:rsidR="0050157E" w:rsidRPr="0050157E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</w:rPr>
        <w:t>colleges and universities can also be designated as 501c3 entities.</w:t>
      </w:r>
    </w:p>
    <w:p w14:paraId="0E4DF9E3" w14:textId="77B3F0ED" w:rsidR="005F6A75" w:rsidRPr="005F6A75" w:rsidRDefault="005F6A75" w:rsidP="0050157E">
      <w:pPr>
        <w:autoSpaceDE w:val="0"/>
        <w:autoSpaceDN w:val="0"/>
        <w:adjustRightInd w:val="0"/>
        <w:snapToGrid w:val="0"/>
        <w:spacing w:before="276" w:after="0" w:line="24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5F6A75">
        <w:rPr>
          <w:rFonts w:ascii="Arial" w:eastAsia="Times New Roman" w:hAnsi="Arial" w:cs="Arial"/>
          <w:b/>
          <w:color w:val="000000"/>
          <w:spacing w:val="-1"/>
          <w:kern w:val="0"/>
          <w:sz w:val="24"/>
          <w:szCs w:val="24"/>
        </w:rPr>
        <w:t>Note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: The Internal Rev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enue Service (IRS) does not require certain organizations such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s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c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hu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rc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h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s, mosqu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s,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n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d syn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gogu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s to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pply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f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o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nd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ce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iv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recognition of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x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mption und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se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c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tion 501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(c)(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3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)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o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f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th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I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RC. Su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c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h o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g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niz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tions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e automatically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x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mpt i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f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th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y m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t th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qui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m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nts o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f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se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c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tion 501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(c)(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3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)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. Th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s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>o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g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niz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a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tions are not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qui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d to p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ovid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r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c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ognition o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f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x</w:t>
      </w:r>
      <w:r w:rsidRPr="005F6A75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</w:rPr>
        <w:t>e</w:t>
      </w:r>
      <w:r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mption.</w:t>
      </w:r>
    </w:p>
    <w:p w14:paraId="5D180573" w14:textId="2B5181D5" w:rsidR="005F6A75" w:rsidRPr="005F6A75" w:rsidRDefault="00766BDA" w:rsidP="0050157E">
      <w:pPr>
        <w:autoSpaceDE w:val="0"/>
        <w:autoSpaceDN w:val="0"/>
        <w:adjustRightInd w:val="0"/>
        <w:snapToGrid w:val="0"/>
        <w:spacing w:before="444" w:after="0" w:line="24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50157E">
        <w:rPr>
          <w:rFonts w:ascii="Arial" w:eastAsia="Times New Roman" w:hAnsi="Arial" w:cs="Arial"/>
          <w:color w:val="000000"/>
          <w:kern w:val="0"/>
          <w:sz w:val="24"/>
          <w:szCs w:val="24"/>
        </w:rPr>
        <w:t>R</w:t>
      </w:r>
      <w:r w:rsidR="005F6A75" w:rsidRPr="005F6A75">
        <w:rPr>
          <w:rFonts w:ascii="Arial" w:eastAsia="Times New Roman" w:hAnsi="Arial" w:cs="Arial"/>
          <w:color w:val="000000"/>
          <w:kern w:val="0"/>
          <w:sz w:val="24"/>
          <w:szCs w:val="24"/>
        </w:rPr>
        <w:t>efer to links below for additional information:</w:t>
      </w:r>
    </w:p>
    <w:p w14:paraId="7D95FD64" w14:textId="77777777" w:rsidR="005F6A75" w:rsidRPr="005F6A75" w:rsidRDefault="005F6A75" w:rsidP="0050157E">
      <w:pPr>
        <w:autoSpaceDE w:val="0"/>
        <w:autoSpaceDN w:val="0"/>
        <w:adjustRightInd w:val="0"/>
        <w:snapToGrid w:val="0"/>
        <w:spacing w:before="16" w:after="0" w:line="240" w:lineRule="auto"/>
        <w:ind w:left="720"/>
        <w:jc w:val="both"/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</w:pPr>
      <w:r w:rsidRPr="005F6A75">
        <w:rPr>
          <w:rFonts w:ascii="Arial" w:eastAsia="Times New Roman" w:hAnsi="Arial" w:cs="Arial"/>
          <w:color w:val="000000"/>
          <w:spacing w:val="26"/>
          <w:kern w:val="0"/>
          <w:sz w:val="24"/>
          <w:szCs w:val="24"/>
        </w:rPr>
        <w:t>•</w:t>
      </w:r>
      <w:r w:rsidRPr="005F6A75">
        <w:rPr>
          <w:rFonts w:ascii="Arial" w:eastAsia="Times New Roman" w:hAnsi="Arial" w:cs="Arial"/>
          <w:color w:val="000000"/>
          <w:spacing w:val="183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Ex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e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mption R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e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qui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re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m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e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 xml:space="preserve">nts 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-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 xml:space="preserve"> 501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(c</w:t>
      </w:r>
      <w:r w:rsidRPr="005F6A75">
        <w:rPr>
          <w:rFonts w:ascii="Arial" w:eastAsia="Times New Roman" w:hAnsi="Arial" w:cs="Arial"/>
          <w:color w:val="0000FF"/>
          <w:spacing w:val="2"/>
          <w:kern w:val="0"/>
          <w:sz w:val="24"/>
          <w:szCs w:val="24"/>
          <w:u w:val="single" w:color="0000FF"/>
        </w:rPr>
        <w:t>)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(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3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)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 xml:space="preserve"> O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r</w:t>
      </w:r>
      <w:r w:rsidRPr="005F6A75">
        <w:rPr>
          <w:rFonts w:ascii="Arial" w:eastAsia="Times New Roman" w:hAnsi="Arial" w:cs="Arial"/>
          <w:color w:val="0000FF"/>
          <w:spacing w:val="2"/>
          <w:kern w:val="0"/>
          <w:sz w:val="24"/>
          <w:szCs w:val="24"/>
          <w:u w:val="single" w:color="0000FF"/>
        </w:rPr>
        <w:t>g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a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ni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za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tio</w:t>
      </w:r>
      <w:r w:rsidRPr="005F6A75">
        <w:rPr>
          <w:rFonts w:ascii="Arial" w:eastAsia="Times New Roman" w:hAnsi="Arial" w:cs="Arial"/>
          <w:color w:val="0000FF"/>
          <w:spacing w:val="2"/>
          <w:kern w:val="0"/>
          <w:sz w:val="24"/>
          <w:szCs w:val="24"/>
          <w:u w:val="single" w:color="0000FF"/>
        </w:rPr>
        <w:t>n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s |</w:t>
      </w:r>
      <w:r w:rsidRPr="005F6A75">
        <w:rPr>
          <w:rFonts w:ascii="Arial" w:eastAsia="Times New Roman" w:hAnsi="Arial" w:cs="Arial"/>
          <w:color w:val="0000FF"/>
          <w:spacing w:val="2"/>
          <w:kern w:val="0"/>
          <w:sz w:val="24"/>
          <w:szCs w:val="24"/>
          <w:u w:val="single" w:color="0000FF"/>
        </w:rPr>
        <w:t xml:space="preserve"> 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I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nte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r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n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a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l R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e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v</w:t>
      </w:r>
      <w:r w:rsidRPr="005F6A75">
        <w:rPr>
          <w:rFonts w:ascii="Arial" w:eastAsia="Times New Roman" w:hAnsi="Arial" w:cs="Arial"/>
          <w:color w:val="0000FF"/>
          <w:spacing w:val="-1"/>
          <w:kern w:val="0"/>
          <w:sz w:val="24"/>
          <w:szCs w:val="24"/>
          <w:u w:val="single" w:color="0000FF"/>
        </w:rPr>
        <w:t>e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nue Service</w:t>
      </w:r>
    </w:p>
    <w:p w14:paraId="7E26E5C0" w14:textId="77777777" w:rsidR="005F6A75" w:rsidRPr="005F6A75" w:rsidRDefault="005F6A75" w:rsidP="0050157E">
      <w:pPr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</w:pP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(irs.gov)</w:t>
      </w:r>
    </w:p>
    <w:p w14:paraId="354903D7" w14:textId="77777777" w:rsidR="005F6A75" w:rsidRPr="005F6A75" w:rsidRDefault="005F6A75" w:rsidP="0050157E">
      <w:pPr>
        <w:autoSpaceDE w:val="0"/>
        <w:autoSpaceDN w:val="0"/>
        <w:adjustRightInd w:val="0"/>
        <w:snapToGrid w:val="0"/>
        <w:spacing w:before="16" w:after="0" w:line="240" w:lineRule="auto"/>
        <w:ind w:left="720"/>
        <w:jc w:val="both"/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</w:pPr>
      <w:r w:rsidRPr="005F6A75">
        <w:rPr>
          <w:rFonts w:ascii="Arial" w:eastAsia="Times New Roman" w:hAnsi="Arial" w:cs="Arial"/>
          <w:color w:val="000000"/>
          <w:spacing w:val="26"/>
          <w:kern w:val="0"/>
          <w:sz w:val="24"/>
          <w:szCs w:val="24"/>
        </w:rPr>
        <w:t>•</w:t>
      </w:r>
      <w:r w:rsidRPr="005F6A75">
        <w:rPr>
          <w:rFonts w:ascii="Arial" w:eastAsia="Times New Roman" w:hAnsi="Arial" w:cs="Arial"/>
          <w:color w:val="000000"/>
          <w:spacing w:val="183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Publication 557 (01/2022), Tax-Exempt Status for Your Organization |</w:t>
      </w:r>
    </w:p>
    <w:p w14:paraId="4D252A25" w14:textId="77777777" w:rsidR="005F6A75" w:rsidRPr="005F6A75" w:rsidRDefault="005F6A75" w:rsidP="0050157E">
      <w:pPr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</w:pP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Internal Revenue Service (irs.gov)</w:t>
      </w:r>
    </w:p>
    <w:p w14:paraId="25CE9B85" w14:textId="77777777" w:rsidR="005F6A75" w:rsidRPr="005F6A75" w:rsidRDefault="005F6A75" w:rsidP="0050157E">
      <w:pPr>
        <w:autoSpaceDE w:val="0"/>
        <w:autoSpaceDN w:val="0"/>
        <w:adjustRightInd w:val="0"/>
        <w:snapToGrid w:val="0"/>
        <w:spacing w:before="16" w:after="0" w:line="240" w:lineRule="auto"/>
        <w:ind w:left="720"/>
        <w:jc w:val="both"/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</w:pPr>
      <w:r w:rsidRPr="005F6A75">
        <w:rPr>
          <w:rFonts w:ascii="Arial" w:eastAsia="Times New Roman" w:hAnsi="Arial" w:cs="Arial"/>
          <w:color w:val="000000"/>
          <w:spacing w:val="26"/>
          <w:kern w:val="0"/>
          <w:sz w:val="24"/>
          <w:szCs w:val="24"/>
        </w:rPr>
        <w:t>•</w:t>
      </w:r>
      <w:r w:rsidRPr="005F6A75">
        <w:rPr>
          <w:rFonts w:ascii="Arial" w:eastAsia="Times New Roman" w:hAnsi="Arial" w:cs="Arial"/>
          <w:color w:val="000000"/>
          <w:spacing w:val="183"/>
          <w:kern w:val="0"/>
          <w:sz w:val="24"/>
          <w:szCs w:val="24"/>
        </w:rPr>
        <w:t xml:space="preserve"> </w:t>
      </w:r>
      <w:r w:rsidRPr="005F6A75">
        <w:rPr>
          <w:rFonts w:ascii="Arial" w:eastAsia="Times New Roman" w:hAnsi="Arial" w:cs="Arial"/>
          <w:color w:val="0000FF"/>
          <w:kern w:val="0"/>
          <w:sz w:val="24"/>
          <w:szCs w:val="24"/>
          <w:u w:val="single" w:color="0000FF"/>
        </w:rPr>
        <w:t>Charities and Nonprofits | Internal Revenue Service (irs.gov)</w:t>
      </w:r>
    </w:p>
    <w:p w14:paraId="2B0208FC" w14:textId="77777777" w:rsidR="00530515" w:rsidRPr="0050157E" w:rsidRDefault="00530515" w:rsidP="0050157E">
      <w:pPr>
        <w:jc w:val="both"/>
        <w:rPr>
          <w:rFonts w:ascii="Arial" w:hAnsi="Arial" w:cs="Arial"/>
          <w:sz w:val="24"/>
          <w:szCs w:val="24"/>
        </w:rPr>
      </w:pPr>
    </w:p>
    <w:sectPr w:rsidR="00530515" w:rsidRPr="0050157E" w:rsidSect="00766BDA">
      <w:pgSz w:w="11906" w:h="16838"/>
      <w:pgMar w:top="450" w:right="1016" w:bottom="810" w:left="990" w:header="850" w:footer="992" w:gutter="0"/>
      <w:cols w:space="0"/>
      <w:noEndnote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hybridMultilevel"/>
    <w:tmpl w:val="FFFFFFFF"/>
    <w:lvl w:ilvl="0" w:tplc="0000FF9A">
      <w:start w:val="1"/>
      <w:numFmt w:val="decimal"/>
      <w:lvlText w:val="%1."/>
      <w:lvlJc w:val="left"/>
      <w:pPr>
        <w:ind w:left="421" w:hanging="420"/>
      </w:pPr>
      <w:rPr>
        <w:sz w:val="22"/>
      </w:rPr>
    </w:lvl>
    <w:lvl w:ilvl="1" w:tplc="00004E28">
      <w:start w:val="1"/>
      <w:numFmt w:val="lowerLetter"/>
      <w:lvlText w:val="%2)"/>
      <w:lvlJc w:val="left"/>
      <w:pPr>
        <w:ind w:left="540" w:hanging="420"/>
      </w:pPr>
    </w:lvl>
    <w:lvl w:ilvl="2" w:tplc="00004E29">
      <w:start w:val="1"/>
      <w:numFmt w:val="lowerRoman"/>
      <w:lvlText w:val="%3."/>
      <w:lvlJc w:val="right"/>
      <w:pPr>
        <w:ind w:left="960" w:hanging="420"/>
      </w:pPr>
    </w:lvl>
    <w:lvl w:ilvl="3" w:tplc="00004E27">
      <w:start w:val="1"/>
      <w:numFmt w:val="decimal"/>
      <w:lvlText w:val="%4."/>
      <w:lvlJc w:val="left"/>
      <w:pPr>
        <w:ind w:left="1380" w:hanging="420"/>
      </w:pPr>
    </w:lvl>
    <w:lvl w:ilvl="4" w:tplc="00004E28">
      <w:start w:val="1"/>
      <w:numFmt w:val="lowerLetter"/>
      <w:lvlText w:val="%5)"/>
      <w:lvlJc w:val="left"/>
      <w:pPr>
        <w:ind w:left="1800" w:hanging="420"/>
      </w:pPr>
    </w:lvl>
    <w:lvl w:ilvl="5" w:tplc="00004E29">
      <w:start w:val="1"/>
      <w:numFmt w:val="lowerRoman"/>
      <w:lvlText w:val="%6."/>
      <w:lvlJc w:val="right"/>
      <w:pPr>
        <w:ind w:left="2220" w:hanging="420"/>
      </w:pPr>
    </w:lvl>
    <w:lvl w:ilvl="6" w:tplc="00004E27">
      <w:start w:val="1"/>
      <w:numFmt w:val="decimal"/>
      <w:lvlText w:val="%7."/>
      <w:lvlJc w:val="left"/>
      <w:pPr>
        <w:ind w:left="2640" w:hanging="420"/>
      </w:pPr>
    </w:lvl>
    <w:lvl w:ilvl="7" w:tplc="00004E28">
      <w:start w:val="1"/>
      <w:numFmt w:val="lowerLetter"/>
      <w:lvlText w:val="%8)"/>
      <w:lvlJc w:val="left"/>
      <w:pPr>
        <w:ind w:left="3060" w:hanging="420"/>
      </w:pPr>
    </w:lvl>
    <w:lvl w:ilvl="8" w:tplc="00004E29">
      <w:start w:val="1"/>
      <w:numFmt w:val="lowerRoman"/>
      <w:lvlText w:val="%9."/>
      <w:lvlJc w:val="right"/>
      <w:pPr>
        <w:ind w:left="3480" w:hanging="420"/>
      </w:pPr>
    </w:lvl>
  </w:abstractNum>
  <w:num w:numId="1" w16cid:durableId="186601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75"/>
    <w:rsid w:val="0050157E"/>
    <w:rsid w:val="00530515"/>
    <w:rsid w:val="005F6A75"/>
    <w:rsid w:val="00663230"/>
    <w:rsid w:val="00766BDA"/>
    <w:rsid w:val="007E1B92"/>
    <w:rsid w:val="009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9E9E"/>
  <w15:chartTrackingRefBased/>
  <w15:docId w15:val="{62BA80A8-C99D-4854-B703-C4FD6A9A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A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melandgrants@dos.n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Bresnahan, Janice</dc:creator>
  <cp:keywords/>
  <dc:description/>
  <cp:lastModifiedBy>Bresnahan, Janice</cp:lastModifiedBy>
  <cp:revision>3</cp:revision>
  <dcterms:created xsi:type="dcterms:W3CDTF">2024-04-17T13:19:00Z</dcterms:created>
  <dcterms:modified xsi:type="dcterms:W3CDTF">2024-04-17T15:07:00Z</dcterms:modified>
</cp:coreProperties>
</file>